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7A389C" w14:textId="77777777" w:rsidR="00BE5AF8" w:rsidRPr="005D5681" w:rsidRDefault="008D65BC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5D5681">
        <w:rPr>
          <w:rFonts w:cstheme="minorHAnsi"/>
          <w:b/>
          <w:bCs/>
          <w:sz w:val="24"/>
          <w:szCs w:val="24"/>
        </w:rPr>
        <w:t>Poradnia Diabetologiczna dla Dzieci i Młodzieży „Na Spornej”</w:t>
      </w:r>
      <w:r w:rsidRPr="005D5681">
        <w:rPr>
          <w:rFonts w:cstheme="minorHAnsi"/>
          <w:b/>
          <w:bCs/>
          <w:sz w:val="24"/>
          <w:szCs w:val="24"/>
        </w:rPr>
        <w:br/>
        <w:t>w Uniwersyteckim Centrum Pediatrii w Łodzi</w:t>
      </w:r>
    </w:p>
    <w:p w14:paraId="4DDAA864" w14:textId="77777777" w:rsidR="00BE5AF8" w:rsidRPr="005D5681" w:rsidRDefault="00BE5AF8">
      <w:pPr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87AD77F" w14:textId="77777777" w:rsidR="00BE5AF8" w:rsidRPr="005D5681" w:rsidRDefault="008D65BC">
      <w:pPr>
        <w:spacing w:after="0" w:line="240" w:lineRule="auto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Obecnie w Poradni Diabetologicznej odbywają się głównie </w:t>
      </w:r>
      <w:r w:rsidRPr="005D5681">
        <w:rPr>
          <w:rFonts w:cstheme="minorHAnsi"/>
          <w:b/>
          <w:sz w:val="24"/>
          <w:szCs w:val="24"/>
        </w:rPr>
        <w:t>wizyty telefoniczne - teleporady</w:t>
      </w:r>
      <w:r w:rsidRPr="005D5681">
        <w:rPr>
          <w:rFonts w:cstheme="minorHAnsi"/>
          <w:sz w:val="24"/>
          <w:szCs w:val="24"/>
        </w:rPr>
        <w:t>.</w:t>
      </w:r>
    </w:p>
    <w:p w14:paraId="7BAA14CD" w14:textId="77777777" w:rsidR="00BE5AF8" w:rsidRPr="005D5681" w:rsidRDefault="008D65BC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Numery telefonu do Poradni Diabetologicznej: 42 617 7952  lub 607 751 502, </w:t>
      </w:r>
      <w:r w:rsidRPr="005D5681">
        <w:rPr>
          <w:rFonts w:cstheme="minorHAnsi"/>
          <w:sz w:val="24"/>
          <w:szCs w:val="24"/>
        </w:rPr>
        <w:br/>
        <w:t>czynne są od poniedziałku do piątku w godzinach 09.00 – 15.00</w:t>
      </w:r>
    </w:p>
    <w:p w14:paraId="46ECEB5E" w14:textId="48D916F2" w:rsidR="00BE5AF8" w:rsidRPr="005D5681" w:rsidRDefault="008D65BC">
      <w:pPr>
        <w:spacing w:after="0" w:line="240" w:lineRule="auto"/>
        <w:jc w:val="center"/>
        <w:rPr>
          <w:rFonts w:cstheme="minorHAnsi"/>
          <w:b/>
          <w:bCs/>
          <w:color w:val="C00000"/>
          <w:sz w:val="24"/>
          <w:szCs w:val="24"/>
        </w:rPr>
      </w:pPr>
      <w:r w:rsidRPr="005D5681">
        <w:rPr>
          <w:rFonts w:cstheme="minorHAnsi"/>
          <w:b/>
          <w:bCs/>
          <w:color w:val="C00000"/>
          <w:sz w:val="24"/>
          <w:szCs w:val="24"/>
        </w:rPr>
        <w:t xml:space="preserve">Adres e-mail Poradni Diabetologicznej: </w:t>
      </w:r>
      <w:r w:rsidR="00D16FAD">
        <w:rPr>
          <w:rFonts w:cstheme="minorHAnsi"/>
          <w:b/>
          <w:bCs/>
          <w:color w:val="C00000"/>
          <w:sz w:val="24"/>
          <w:szCs w:val="24"/>
        </w:rPr>
        <w:t>sporna.poradniadiabetologiczna@csk</w:t>
      </w:r>
      <w:r w:rsidRPr="005D5681">
        <w:rPr>
          <w:rFonts w:cstheme="minorHAnsi"/>
          <w:b/>
          <w:bCs/>
          <w:color w:val="C00000"/>
          <w:sz w:val="24"/>
          <w:szCs w:val="24"/>
        </w:rPr>
        <w:t>.</w:t>
      </w:r>
      <w:r w:rsidR="00D16FAD">
        <w:rPr>
          <w:rFonts w:cstheme="minorHAnsi"/>
          <w:b/>
          <w:bCs/>
          <w:color w:val="C00000"/>
          <w:sz w:val="24"/>
          <w:szCs w:val="24"/>
        </w:rPr>
        <w:t>umed</w:t>
      </w:r>
      <w:r w:rsidRPr="005D5681">
        <w:rPr>
          <w:rFonts w:cstheme="minorHAnsi"/>
          <w:b/>
          <w:bCs/>
          <w:color w:val="C00000"/>
          <w:sz w:val="24"/>
          <w:szCs w:val="24"/>
        </w:rPr>
        <w:t>.</w:t>
      </w:r>
      <w:r w:rsidR="00D16FAD">
        <w:rPr>
          <w:rFonts w:cstheme="minorHAnsi"/>
          <w:b/>
          <w:bCs/>
          <w:color w:val="C00000"/>
          <w:sz w:val="24"/>
          <w:szCs w:val="24"/>
        </w:rPr>
        <w:t>pl</w:t>
      </w:r>
    </w:p>
    <w:p w14:paraId="0A0E4866" w14:textId="77777777" w:rsidR="00BE5AF8" w:rsidRPr="005D5681" w:rsidRDefault="00BE5AF8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60FC1CF6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Teleporady odbywają się we wcześniej ustalonych terminach wizyt.</w:t>
      </w:r>
    </w:p>
    <w:p w14:paraId="42EFF424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Jeżeli wizyta nie odbyła się we wcześniej zaplanowanym terminie (w poprzednich tygodniach) proszę zadzwonić do Poradni w celu ustalenia nowego terminu wizyty/teleporady. </w:t>
      </w:r>
    </w:p>
    <w:p w14:paraId="0A75DCB4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W dniu wizyty w godzinach 09.00-11.00 proszę zadzwonić do Poradni w celu potwierdzenia gotowości do udziału w wizycie, by lekarz oddzwonił do Państwa.</w:t>
      </w:r>
    </w:p>
    <w:p w14:paraId="66A08DC6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Jak przygotować się do </w:t>
      </w:r>
      <w:r w:rsidRPr="005D5681">
        <w:rPr>
          <w:rFonts w:cstheme="minorHAnsi"/>
          <w:b/>
          <w:sz w:val="24"/>
          <w:szCs w:val="24"/>
        </w:rPr>
        <w:t>WIZYTY TELEFONICZNEJ</w:t>
      </w:r>
      <w:r w:rsidRPr="005D5681">
        <w:rPr>
          <w:rFonts w:cstheme="minorHAnsi"/>
          <w:sz w:val="24"/>
          <w:szCs w:val="24"/>
        </w:rPr>
        <w:t>?</w:t>
      </w:r>
    </w:p>
    <w:p w14:paraId="386BE176" w14:textId="4EC27C2C" w:rsidR="00BE5AF8" w:rsidRPr="005D5681" w:rsidRDefault="008D65BC" w:rsidP="0085302F">
      <w:pPr>
        <w:pStyle w:val="Akapitzlist"/>
        <w:spacing w:after="0" w:line="240" w:lineRule="auto"/>
        <w:ind w:left="21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Pros</w:t>
      </w:r>
      <w:r w:rsidR="0085302F" w:rsidRPr="005D5681">
        <w:rPr>
          <w:rFonts w:cstheme="minorHAnsi"/>
          <w:sz w:val="24"/>
          <w:szCs w:val="24"/>
        </w:rPr>
        <w:t>imy</w:t>
      </w:r>
      <w:r w:rsidRPr="005D5681">
        <w:rPr>
          <w:rFonts w:cstheme="minorHAnsi"/>
          <w:sz w:val="24"/>
          <w:szCs w:val="24"/>
        </w:rPr>
        <w:t xml:space="preserve">: </w:t>
      </w:r>
    </w:p>
    <w:p w14:paraId="1DB5415D" w14:textId="77777777" w:rsidR="00BE5AF8" w:rsidRPr="005D5681" w:rsidRDefault="008D65BC" w:rsidP="0085302F">
      <w:pPr>
        <w:pStyle w:val="Akapitzlist"/>
        <w:numPr>
          <w:ilvl w:val="0"/>
          <w:numId w:val="1"/>
        </w:numPr>
        <w:spacing w:after="0" w:line="240" w:lineRule="auto"/>
        <w:ind w:left="21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Przygotować </w:t>
      </w:r>
      <w:r w:rsidRPr="005D5681">
        <w:rPr>
          <w:rFonts w:cstheme="minorHAnsi"/>
          <w:b/>
          <w:sz w:val="24"/>
          <w:szCs w:val="24"/>
        </w:rPr>
        <w:t>listę pytań</w:t>
      </w:r>
      <w:r w:rsidRPr="005D5681">
        <w:rPr>
          <w:rFonts w:cstheme="minorHAnsi"/>
          <w:sz w:val="24"/>
          <w:szCs w:val="24"/>
        </w:rPr>
        <w:t>, którą chcecie zadać lekarzowi.</w:t>
      </w:r>
    </w:p>
    <w:p w14:paraId="4D9949ED" w14:textId="77777777" w:rsidR="00BE5AF8" w:rsidRPr="005D5681" w:rsidRDefault="008D65BC" w:rsidP="0085302F">
      <w:pPr>
        <w:pStyle w:val="Akapitzlist"/>
        <w:numPr>
          <w:ilvl w:val="0"/>
          <w:numId w:val="1"/>
        </w:numPr>
        <w:spacing w:after="0" w:line="240" w:lineRule="auto"/>
        <w:ind w:left="21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Przygotować </w:t>
      </w:r>
      <w:r w:rsidRPr="005D5681">
        <w:rPr>
          <w:rFonts w:cstheme="minorHAnsi"/>
          <w:b/>
          <w:sz w:val="24"/>
          <w:szCs w:val="24"/>
        </w:rPr>
        <w:t>listę leków</w:t>
      </w:r>
      <w:r w:rsidRPr="005D5681">
        <w:rPr>
          <w:rFonts w:cstheme="minorHAnsi"/>
          <w:sz w:val="24"/>
          <w:szCs w:val="24"/>
        </w:rPr>
        <w:t xml:space="preserve">, na które potrzebne będą recepty: nazwa preparatu insuliny i liczba opakowań, nazwa pasków do glukometra i liczba opakowań, itd. Lekarz wystawi e-receptę. </w:t>
      </w:r>
      <w:r w:rsidRPr="005D5681">
        <w:rPr>
          <w:rFonts w:cstheme="minorHAnsi"/>
          <w:b/>
          <w:sz w:val="24"/>
          <w:szCs w:val="24"/>
        </w:rPr>
        <w:t>Kod do e-recept zostanie przesłany smsem</w:t>
      </w:r>
      <w:r w:rsidRPr="005D5681">
        <w:rPr>
          <w:rFonts w:cstheme="minorHAnsi"/>
          <w:sz w:val="24"/>
          <w:szCs w:val="24"/>
        </w:rPr>
        <w:t>. W aptece wystarczy podać kod i numer pesel, aby zrealizować receptę.</w:t>
      </w:r>
    </w:p>
    <w:p w14:paraId="0CB5EB55" w14:textId="62006252" w:rsidR="00BE5AF8" w:rsidRPr="005D5681" w:rsidRDefault="008D65BC" w:rsidP="0085302F">
      <w:pPr>
        <w:pStyle w:val="Akapitzlist"/>
        <w:numPr>
          <w:ilvl w:val="0"/>
          <w:numId w:val="1"/>
        </w:numPr>
        <w:spacing w:after="0" w:line="240" w:lineRule="auto"/>
        <w:ind w:left="21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Przygotować </w:t>
      </w:r>
      <w:r w:rsidRPr="005D5681">
        <w:rPr>
          <w:rFonts w:cstheme="minorHAnsi"/>
          <w:b/>
          <w:sz w:val="24"/>
          <w:szCs w:val="24"/>
        </w:rPr>
        <w:t>listę zleceń na potrzebny osprzęt do osobistej pompy insulinowej/systemu ciągłego monitorowania glikemii.</w:t>
      </w:r>
      <w:r w:rsidRPr="005D5681">
        <w:rPr>
          <w:rFonts w:cstheme="minorHAnsi"/>
          <w:sz w:val="24"/>
          <w:szCs w:val="24"/>
        </w:rPr>
        <w:t xml:space="preserve"> Należy sprawdzić, </w:t>
      </w:r>
      <w:r w:rsidRPr="005D5681">
        <w:rPr>
          <w:rFonts w:cstheme="minorHAnsi"/>
          <w:b/>
          <w:sz w:val="24"/>
          <w:szCs w:val="24"/>
        </w:rPr>
        <w:t>do którego miesiąca</w:t>
      </w:r>
      <w:r w:rsidRPr="005D5681">
        <w:rPr>
          <w:rFonts w:cstheme="minorHAnsi"/>
          <w:sz w:val="24"/>
          <w:szCs w:val="24"/>
        </w:rPr>
        <w:t xml:space="preserve"> już zrealizowano zlecenia. Lekarz wystawi e-zlecenia. Nie ma potrzeby potwierdzenia e-zlecenia w NFZ. </w:t>
      </w:r>
      <w:r w:rsidRPr="005D5681">
        <w:rPr>
          <w:rFonts w:cstheme="minorHAnsi"/>
          <w:b/>
          <w:sz w:val="24"/>
          <w:szCs w:val="24"/>
        </w:rPr>
        <w:t>Kody do zleceń zostaną przesłane smsem</w:t>
      </w:r>
      <w:r w:rsidRPr="005D5681">
        <w:rPr>
          <w:rFonts w:cstheme="minorHAnsi"/>
          <w:sz w:val="24"/>
          <w:szCs w:val="24"/>
        </w:rPr>
        <w:t xml:space="preserve">. Na podstawie tych kodów można zrealizować e-zlecenia w zwykłej aptece lub w </w:t>
      </w:r>
      <w:r w:rsidR="0085302F" w:rsidRPr="005D5681">
        <w:rPr>
          <w:rFonts w:cstheme="minorHAnsi"/>
          <w:sz w:val="24"/>
          <w:szCs w:val="24"/>
        </w:rPr>
        <w:t>sklepie</w:t>
      </w:r>
      <w:r w:rsidRPr="005D5681">
        <w:rPr>
          <w:rFonts w:cstheme="minorHAnsi"/>
          <w:sz w:val="24"/>
          <w:szCs w:val="24"/>
        </w:rPr>
        <w:t xml:space="preserve"> internetow</w:t>
      </w:r>
      <w:r w:rsidR="0085302F" w:rsidRPr="005D5681">
        <w:rPr>
          <w:rFonts w:cstheme="minorHAnsi"/>
          <w:sz w:val="24"/>
          <w:szCs w:val="24"/>
        </w:rPr>
        <w:t>ym</w:t>
      </w:r>
      <w:r w:rsidRPr="005D5681">
        <w:rPr>
          <w:rFonts w:cstheme="minorHAnsi"/>
          <w:sz w:val="24"/>
          <w:szCs w:val="24"/>
        </w:rPr>
        <w:t>.</w:t>
      </w:r>
    </w:p>
    <w:p w14:paraId="3A11D460" w14:textId="77777777" w:rsidR="00BE5AF8" w:rsidRPr="005D5681" w:rsidRDefault="008D65BC" w:rsidP="0085302F">
      <w:pPr>
        <w:pStyle w:val="Akapitzlist"/>
        <w:spacing w:after="0" w:line="240" w:lineRule="auto"/>
        <w:ind w:left="0" w:firstLineChars="100" w:firstLine="24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Jeżeli pacjent ma aktualne Orzeczenie o niepełnosprawności z zaznaczeniem w punktach 7. i 8. - „wymaga”, w celu uzyskania większej liczby niż wynosi limit: zestawów infuzyjnych, zbiorniczków, sensorów, transmiterów, należy wcześniej wysłać do Poradni e-mailem skan oświadczenia (treść </w:t>
      </w:r>
      <w:r w:rsidRPr="005D5681">
        <w:rPr>
          <w:rFonts w:cstheme="minorHAnsi"/>
          <w:sz w:val="24"/>
          <w:szCs w:val="24"/>
          <w:u w:val="single"/>
        </w:rPr>
        <w:t>całego</w:t>
      </w:r>
      <w:r w:rsidRPr="005D5681">
        <w:rPr>
          <w:rFonts w:cstheme="minorHAnsi"/>
          <w:sz w:val="24"/>
          <w:szCs w:val="24"/>
        </w:rPr>
        <w:t xml:space="preserve"> orzeczenia, łącznie z datą wystawienia, numerem, pieczątką lekarza, </w:t>
      </w:r>
      <w:r w:rsidRPr="005D5681">
        <w:rPr>
          <w:rFonts w:cstheme="minorHAnsi"/>
          <w:sz w:val="24"/>
          <w:szCs w:val="24"/>
          <w:u w:val="single"/>
        </w:rPr>
        <w:t>musi być wyraźna</w:t>
      </w:r>
      <w:r w:rsidRPr="005D5681">
        <w:rPr>
          <w:rFonts w:cstheme="minorHAnsi"/>
          <w:sz w:val="24"/>
          <w:szCs w:val="24"/>
        </w:rPr>
        <w:t>).</w:t>
      </w:r>
    </w:p>
    <w:p w14:paraId="590D3F10" w14:textId="77777777" w:rsidR="00BE5AF8" w:rsidRPr="005D5681" w:rsidRDefault="008D65BC" w:rsidP="0085302F">
      <w:pPr>
        <w:pStyle w:val="Akapitzlist"/>
        <w:numPr>
          <w:ilvl w:val="0"/>
          <w:numId w:val="1"/>
        </w:numPr>
        <w:spacing w:after="0" w:line="240" w:lineRule="auto"/>
        <w:ind w:left="21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Przygotować dane dotyczące prowadzonej w domu insulinoterapii i kontroli glikemii</w:t>
      </w:r>
    </w:p>
    <w:p w14:paraId="6C3940FF" w14:textId="77777777" w:rsidR="00BE5AF8" w:rsidRPr="005D5681" w:rsidRDefault="008D65BC" w:rsidP="0085302F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Jeśli pacjent stosuje osobistą pompę insulinową </w:t>
      </w:r>
      <w:r w:rsidRPr="005D5681">
        <w:rPr>
          <w:rFonts w:cstheme="minorHAnsi"/>
          <w:b/>
          <w:sz w:val="24"/>
          <w:szCs w:val="24"/>
        </w:rPr>
        <w:t>Medtronic</w:t>
      </w:r>
      <w:r w:rsidRPr="005D5681">
        <w:rPr>
          <w:rFonts w:cstheme="minorHAnsi"/>
          <w:sz w:val="24"/>
          <w:szCs w:val="24"/>
        </w:rPr>
        <w:t>, należy sczytać ją w domu.</w:t>
      </w:r>
    </w:p>
    <w:p w14:paraId="6B7F5DF6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Jeśli pompa nie była wcześniej sczytywana proszę wejść na stronę Metronic, gdzie znajduje się dokładna instrukcja jak założyć konto: </w:t>
      </w:r>
      <w:hyperlink r:id="rId7" w:history="1">
        <w:r w:rsidRPr="005D5681">
          <w:rPr>
            <w:rStyle w:val="Hipercze"/>
            <w:rFonts w:cstheme="minorHAnsi"/>
            <w:sz w:val="24"/>
            <w:szCs w:val="24"/>
          </w:rPr>
          <w:t>https://carelink.minimed.eu</w:t>
        </w:r>
      </w:hyperlink>
      <w:r w:rsidRPr="005D5681">
        <w:rPr>
          <w:rFonts w:cstheme="minorHAnsi"/>
          <w:sz w:val="24"/>
          <w:szCs w:val="24"/>
        </w:rPr>
        <w:t xml:space="preserve">. </w:t>
      </w:r>
    </w:p>
    <w:p w14:paraId="104492CB" w14:textId="43C8D94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Należy </w:t>
      </w:r>
      <w:r w:rsidRPr="005D5681">
        <w:rPr>
          <w:rFonts w:cstheme="minorHAnsi"/>
          <w:b/>
          <w:sz w:val="24"/>
          <w:szCs w:val="24"/>
        </w:rPr>
        <w:t>zarejestrować się</w:t>
      </w:r>
      <w:r w:rsidRPr="005D5681">
        <w:rPr>
          <w:rFonts w:cstheme="minorHAnsi"/>
          <w:sz w:val="24"/>
          <w:szCs w:val="24"/>
        </w:rPr>
        <w:t xml:space="preserve">, aby utworzyć nowe konto, postępując zgodnie z instrukcją: </w:t>
      </w:r>
      <w:hyperlink r:id="rId8" w:history="1">
        <w:r w:rsidRPr="005D5681">
          <w:rPr>
            <w:rStyle w:val="Hipercze"/>
            <w:sz w:val="24"/>
            <w:szCs w:val="24"/>
          </w:rPr>
          <w:t>https://www.pompy-medtronic.pl/oprogramowanie/oprogramowanie-carelink</w:t>
        </w:r>
      </w:hyperlink>
      <w:r w:rsidRPr="005D5681">
        <w:rPr>
          <w:rFonts w:cstheme="minorHAnsi"/>
          <w:sz w:val="24"/>
          <w:szCs w:val="24"/>
        </w:rPr>
        <w:t xml:space="preserve">. </w:t>
      </w:r>
      <w:r w:rsidRPr="005D5681">
        <w:rPr>
          <w:rFonts w:cstheme="minorHAnsi"/>
          <w:sz w:val="24"/>
          <w:szCs w:val="24"/>
        </w:rPr>
        <w:br/>
        <w:t xml:space="preserve">Proszę wpisać </w:t>
      </w:r>
      <w:r w:rsidRPr="005D5681">
        <w:rPr>
          <w:rFonts w:cstheme="minorHAnsi"/>
          <w:b/>
          <w:bCs/>
          <w:sz w:val="24"/>
          <w:szCs w:val="24"/>
        </w:rPr>
        <w:t>nazwę użytkownika i hasło</w:t>
      </w:r>
      <w:r w:rsidRPr="005D5681">
        <w:rPr>
          <w:rFonts w:cstheme="minorHAnsi"/>
          <w:sz w:val="24"/>
          <w:szCs w:val="24"/>
        </w:rPr>
        <w:t xml:space="preserve"> </w:t>
      </w:r>
      <w:r w:rsidRPr="005D5681">
        <w:rPr>
          <w:rFonts w:cstheme="minorHAnsi"/>
          <w:b/>
          <w:sz w:val="24"/>
          <w:szCs w:val="24"/>
        </w:rPr>
        <w:t>(należy je zapamiętać), a następnie zalogować się</w:t>
      </w:r>
      <w:r w:rsidRPr="005D5681">
        <w:rPr>
          <w:rFonts w:cstheme="minorHAnsi"/>
          <w:sz w:val="24"/>
          <w:szCs w:val="24"/>
        </w:rPr>
        <w:t>.</w:t>
      </w:r>
    </w:p>
    <w:p w14:paraId="31C022EE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Glukometr Contour Link jest czytnikiem, więc należy włożyć go do gniazda USB w komputerze i sczytać pompę za pomocą glukometra. </w:t>
      </w:r>
      <w:r w:rsidRPr="005D5681">
        <w:rPr>
          <w:rFonts w:cstheme="minorHAnsi"/>
          <w:sz w:val="24"/>
          <w:szCs w:val="24"/>
          <w:u w:val="single"/>
        </w:rPr>
        <w:t>Ważne</w:t>
      </w:r>
      <w:r w:rsidRPr="005D5681">
        <w:rPr>
          <w:rFonts w:cstheme="minorHAnsi"/>
          <w:sz w:val="24"/>
          <w:szCs w:val="24"/>
        </w:rPr>
        <w:t>, aby przy sczytywaniu wybrać opcję pompa (a nie glukometr) i wpisać numer pompy.</w:t>
      </w:r>
    </w:p>
    <w:p w14:paraId="3308CC3E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Jeśli wcześniej w domu nie sczytywano pompy lub po sczytaniu nie skojarzono własnego konta użytkownika z kontem w Poradni, należy zadzwonić przed wizytą do Poradni Diabetologicznej  i podać </w:t>
      </w:r>
      <w:r w:rsidRPr="005D5681">
        <w:rPr>
          <w:rFonts w:cstheme="minorHAnsi"/>
          <w:b/>
          <w:sz w:val="24"/>
          <w:szCs w:val="24"/>
        </w:rPr>
        <w:t>nazwę użytkownika</w:t>
      </w:r>
      <w:r w:rsidRPr="005D5681">
        <w:rPr>
          <w:rFonts w:cstheme="minorHAnsi"/>
          <w:sz w:val="24"/>
          <w:szCs w:val="24"/>
        </w:rPr>
        <w:t xml:space="preserve"> oraz </w:t>
      </w:r>
      <w:r w:rsidRPr="005D5681">
        <w:rPr>
          <w:rFonts w:cstheme="minorHAnsi"/>
          <w:b/>
          <w:sz w:val="24"/>
          <w:szCs w:val="24"/>
        </w:rPr>
        <w:t>hasło</w:t>
      </w:r>
      <w:r w:rsidRPr="005D5681">
        <w:rPr>
          <w:rFonts w:cstheme="minorHAnsi"/>
          <w:sz w:val="24"/>
          <w:szCs w:val="24"/>
        </w:rPr>
        <w:t>, aby skojarzyć własne konto z kontem w Poradni.</w:t>
      </w:r>
      <w:r w:rsidRPr="005D5681">
        <w:rPr>
          <w:rFonts w:cstheme="minorHAnsi"/>
          <w:sz w:val="24"/>
          <w:szCs w:val="24"/>
        </w:rPr>
        <w:br/>
      </w:r>
      <w:r w:rsidRPr="005D5681">
        <w:rPr>
          <w:rFonts w:cstheme="minorHAnsi"/>
          <w:sz w:val="24"/>
          <w:szCs w:val="24"/>
          <w:u w:val="single"/>
        </w:rPr>
        <w:t xml:space="preserve">Jeśli to nie zostanie zrobione, lekarz w Poradni nie będzie miał dostępu do danych zapisanych w pamięci pompy! </w:t>
      </w:r>
    </w:p>
    <w:p w14:paraId="739040CF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lastRenderedPageBreak/>
        <w:t>W razie problemów z założeniem własnego konta do sczytywania pompy, należy skontaktować się z przedstawicielem firmy Medtronic p. Barbara Kaniewska nr tel.: 510-202-992 (pon. – pt.) lub z infolinią Medtronic nr: 22 46 56 987 lub 801 080 987 (przez całą dobę).</w:t>
      </w:r>
    </w:p>
    <w:p w14:paraId="001340AF" w14:textId="0B444B71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POMPĘ PROSZĘ SCZYTAĆ w dniu wizyty lub w dniu poprzedzającym wizytę, aby aktualne informacje znalazły się na koncie użytkownika w Poradni zanim zadzwoni lekarz!</w:t>
      </w:r>
    </w:p>
    <w:p w14:paraId="7DA53A3C" w14:textId="77777777" w:rsidR="00BE5AF8" w:rsidRPr="005D5681" w:rsidRDefault="008D65BC" w:rsidP="0085302F">
      <w:pPr>
        <w:pStyle w:val="Akapitzlist"/>
        <w:numPr>
          <w:ilvl w:val="0"/>
          <w:numId w:val="2"/>
        </w:numPr>
        <w:spacing w:after="0" w:line="240" w:lineRule="auto"/>
        <w:ind w:left="0" w:firstLine="36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Jeśli pacjent stosuje osobistą pompę insulinową</w:t>
      </w:r>
      <w:r w:rsidRPr="005D5681">
        <w:rPr>
          <w:rFonts w:cstheme="minorHAnsi"/>
          <w:b/>
          <w:sz w:val="24"/>
          <w:szCs w:val="24"/>
        </w:rPr>
        <w:t xml:space="preserve"> Accu-Check,</w:t>
      </w:r>
      <w:r w:rsidRPr="005D5681">
        <w:rPr>
          <w:rFonts w:cstheme="minorHAnsi"/>
          <w:sz w:val="24"/>
          <w:szCs w:val="24"/>
        </w:rPr>
        <w:t xml:space="preserve"> może sczytać ją w domu tylko jeżeli posiada dodatkowe urządzenie SmartPix. Należy wówczas uruchomić program, który znajduje się w tym urządzeniu i sczytać pompę, a następnie zapisać raport i emailem wysłać go do Poradni.</w:t>
      </w:r>
    </w:p>
    <w:p w14:paraId="46B806A2" w14:textId="77777777" w:rsidR="00BE5AF8" w:rsidRPr="005D5681" w:rsidRDefault="008D65BC" w:rsidP="0085302F">
      <w:pPr>
        <w:spacing w:after="0" w:line="240" w:lineRule="auto"/>
        <w:ind w:firstLine="36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Jeżeli pacjent nie posiada urządzenia SmartPix powinien:</w:t>
      </w:r>
    </w:p>
    <w:p w14:paraId="1CE35FA0" w14:textId="65F9554C" w:rsidR="00BE5AF8" w:rsidRPr="005D5681" w:rsidRDefault="008D65BC" w:rsidP="0085302F">
      <w:pPr>
        <w:pStyle w:val="Akapitzlist"/>
        <w:spacing w:after="0" w:line="240" w:lineRule="auto"/>
        <w:ind w:left="0" w:firstLine="36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- spisać z pamięci pompy: a) bazę (z każdej godziny), b) przeliczniki na jedzenie (liczba j</w:t>
      </w:r>
      <w:r w:rsidR="0085302F" w:rsidRPr="005D5681">
        <w:rPr>
          <w:rFonts w:cstheme="minorHAnsi"/>
          <w:sz w:val="24"/>
          <w:szCs w:val="24"/>
        </w:rPr>
        <w:t>.</w:t>
      </w:r>
      <w:r w:rsidRPr="005D5681">
        <w:rPr>
          <w:rFonts w:cstheme="minorHAnsi"/>
          <w:sz w:val="24"/>
          <w:szCs w:val="24"/>
        </w:rPr>
        <w:t>/1 WW lub liczba g węglowodanów/1j</w:t>
      </w:r>
      <w:r w:rsidR="0085302F" w:rsidRPr="005D5681">
        <w:rPr>
          <w:rFonts w:cstheme="minorHAnsi"/>
          <w:sz w:val="24"/>
          <w:szCs w:val="24"/>
        </w:rPr>
        <w:t>.</w:t>
      </w:r>
      <w:r w:rsidRPr="005D5681">
        <w:rPr>
          <w:rFonts w:cstheme="minorHAnsi"/>
          <w:sz w:val="24"/>
          <w:szCs w:val="24"/>
        </w:rPr>
        <w:t xml:space="preserve"> insuliny), c) wrażliwość na insulinę (o ile mg% obniża glikemię 1 j</w:t>
      </w:r>
      <w:r w:rsidR="0085302F" w:rsidRPr="005D5681">
        <w:rPr>
          <w:rFonts w:cstheme="minorHAnsi"/>
          <w:sz w:val="24"/>
          <w:szCs w:val="24"/>
        </w:rPr>
        <w:t>.</w:t>
      </w:r>
      <w:r w:rsidRPr="005D5681">
        <w:rPr>
          <w:rFonts w:cstheme="minorHAnsi"/>
          <w:sz w:val="24"/>
          <w:szCs w:val="24"/>
        </w:rPr>
        <w:t xml:space="preserve"> insuliny), </w:t>
      </w:r>
    </w:p>
    <w:p w14:paraId="59D850BE" w14:textId="77777777" w:rsidR="00BE5AF8" w:rsidRPr="005D5681" w:rsidRDefault="008D65BC" w:rsidP="0085302F">
      <w:pPr>
        <w:pStyle w:val="Akapitzlist"/>
        <w:spacing w:after="0" w:line="240" w:lineRule="auto"/>
        <w:ind w:left="0" w:firstLine="36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- przez kilka dni przed wizytą prowadzić </w:t>
      </w:r>
      <w:r w:rsidRPr="005D5681">
        <w:rPr>
          <w:rFonts w:cstheme="minorHAnsi"/>
          <w:b/>
          <w:sz w:val="24"/>
          <w:szCs w:val="24"/>
        </w:rPr>
        <w:t>dziennik samokontroli</w:t>
      </w:r>
      <w:r w:rsidRPr="005D5681">
        <w:rPr>
          <w:rFonts w:cstheme="minorHAnsi"/>
          <w:sz w:val="24"/>
          <w:szCs w:val="24"/>
        </w:rPr>
        <w:t xml:space="preserve"> i wpisywać wyniki glikemii i dawki insuliny podawanej w bolusie do posiłków i na korekty; najlepiej zrobić elektroniczny dziennik z użyciem programu Excel i wypełniony plik przesłać emailem na adres e-mailowy Poradni. </w:t>
      </w:r>
    </w:p>
    <w:p w14:paraId="5A9E7E23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  <w:u w:val="single"/>
        </w:rPr>
        <w:t xml:space="preserve">Jeśli to nie zostanie zrobione, lekarz w Poradni nie będzie miał dostępu do danych zapisanych w pamięci pompy! </w:t>
      </w:r>
    </w:p>
    <w:p w14:paraId="0D59DAE3" w14:textId="77777777" w:rsidR="00BE5AF8" w:rsidRPr="005D5681" w:rsidRDefault="008D65BC" w:rsidP="0085302F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Jeśli pacjent stosuje system FreeStyle </w:t>
      </w:r>
      <w:r w:rsidRPr="005D5681">
        <w:rPr>
          <w:rFonts w:cstheme="minorHAnsi"/>
          <w:b/>
          <w:sz w:val="24"/>
          <w:szCs w:val="24"/>
        </w:rPr>
        <w:t>Libre</w:t>
      </w:r>
      <w:r w:rsidRPr="005D5681">
        <w:rPr>
          <w:rFonts w:cstheme="minorHAnsi"/>
          <w:sz w:val="24"/>
          <w:szCs w:val="24"/>
        </w:rPr>
        <w:t>:</w:t>
      </w:r>
    </w:p>
    <w:p w14:paraId="4B2EE598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Należy założyć konto w LibreView:  </w:t>
      </w:r>
      <w:hyperlink r:id="rId9" w:history="1">
        <w:r w:rsidRPr="005D5681">
          <w:rPr>
            <w:rStyle w:val="Hipercze"/>
            <w:sz w:val="24"/>
            <w:szCs w:val="24"/>
          </w:rPr>
          <w:t>https://pat.libreview.io/</w:t>
        </w:r>
      </w:hyperlink>
      <w:r w:rsidRPr="005D5681">
        <w:rPr>
          <w:rStyle w:val="Hipercze"/>
          <w:sz w:val="24"/>
          <w:szCs w:val="24"/>
        </w:rPr>
        <w:t xml:space="preserve">. </w:t>
      </w:r>
      <w:r w:rsidRPr="005D5681">
        <w:rPr>
          <w:rFonts w:cstheme="minorHAnsi"/>
          <w:sz w:val="24"/>
          <w:szCs w:val="24"/>
        </w:rPr>
        <w:t xml:space="preserve">Następnie należy połączyć się z kontem Poradni wprowadzając numer ID gabinetu: </w:t>
      </w:r>
      <w:r w:rsidRPr="005D5681">
        <w:rPr>
          <w:rFonts w:cstheme="minorHAnsi"/>
          <w:b/>
          <w:bCs/>
          <w:sz w:val="24"/>
          <w:szCs w:val="24"/>
        </w:rPr>
        <w:t>15071410.</w:t>
      </w:r>
    </w:p>
    <w:p w14:paraId="612ADBB9" w14:textId="1E0E55F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Jeżeli macie już Państwo założone konto w LibreView, to należy sprawdzić, czy jest ono połączone z  kontem Poradni i w razie braku połączenia należy nawiązać poł</w:t>
      </w:r>
      <w:r w:rsidR="0085302F" w:rsidRPr="005D5681">
        <w:rPr>
          <w:rFonts w:cstheme="minorHAnsi"/>
          <w:sz w:val="24"/>
          <w:szCs w:val="24"/>
        </w:rPr>
        <w:t>ą</w:t>
      </w:r>
      <w:r w:rsidRPr="005D5681">
        <w:rPr>
          <w:rFonts w:cstheme="minorHAnsi"/>
          <w:sz w:val="24"/>
          <w:szCs w:val="24"/>
        </w:rPr>
        <w:t xml:space="preserve">czenie, wprowadzając numer ID gabinetu: </w:t>
      </w:r>
      <w:r w:rsidRPr="005D5681">
        <w:rPr>
          <w:rFonts w:cstheme="minorHAnsi"/>
          <w:b/>
          <w:bCs/>
          <w:sz w:val="24"/>
          <w:szCs w:val="24"/>
        </w:rPr>
        <w:t>15071410</w:t>
      </w:r>
      <w:r w:rsidRPr="005D5681">
        <w:rPr>
          <w:rFonts w:cstheme="minorHAnsi"/>
          <w:sz w:val="24"/>
          <w:szCs w:val="24"/>
        </w:rPr>
        <w:t xml:space="preserve">. </w:t>
      </w:r>
    </w:p>
    <w:p w14:paraId="443C2A70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Jeśli jako czytnik używany jest </w:t>
      </w:r>
      <w:r w:rsidRPr="005D5681">
        <w:rPr>
          <w:rFonts w:cstheme="minorHAnsi"/>
          <w:b/>
          <w:sz w:val="24"/>
          <w:szCs w:val="24"/>
        </w:rPr>
        <w:t>smartfon</w:t>
      </w:r>
      <w:r w:rsidRPr="005D5681">
        <w:rPr>
          <w:rFonts w:cstheme="minorHAnsi"/>
          <w:sz w:val="24"/>
          <w:szCs w:val="24"/>
        </w:rPr>
        <w:t>, to od chwili połączenia własnego konta z kontem Poradni wyniki pacjenta będą automatycznie przesyłane do Poradni.</w:t>
      </w:r>
    </w:p>
    <w:p w14:paraId="5334E98C" w14:textId="09269634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Jeśli stosowany jest tradycyjny </w:t>
      </w:r>
      <w:r w:rsidRPr="005D5681">
        <w:rPr>
          <w:rFonts w:cstheme="minorHAnsi"/>
          <w:b/>
          <w:sz w:val="24"/>
          <w:szCs w:val="24"/>
        </w:rPr>
        <w:t>czytnik</w:t>
      </w:r>
      <w:r w:rsidRPr="005D5681">
        <w:rPr>
          <w:rFonts w:cstheme="minorHAnsi"/>
          <w:bCs/>
          <w:sz w:val="24"/>
          <w:szCs w:val="24"/>
        </w:rPr>
        <w:t>, to należy połączyć go z komputerem za pomocą żółtego przewodu (jeden koniec żó</w:t>
      </w:r>
      <w:r w:rsidR="0085302F" w:rsidRPr="005D5681">
        <w:rPr>
          <w:rFonts w:cstheme="minorHAnsi"/>
          <w:bCs/>
          <w:sz w:val="24"/>
          <w:szCs w:val="24"/>
        </w:rPr>
        <w:t>ł</w:t>
      </w:r>
      <w:r w:rsidRPr="005D5681">
        <w:rPr>
          <w:rFonts w:cstheme="minorHAnsi"/>
          <w:bCs/>
          <w:sz w:val="24"/>
          <w:szCs w:val="24"/>
        </w:rPr>
        <w:t>tego przewodu trzeba p</w:t>
      </w:r>
      <w:r w:rsidRPr="005D5681">
        <w:rPr>
          <w:rFonts w:cstheme="minorHAnsi"/>
          <w:sz w:val="24"/>
          <w:szCs w:val="24"/>
        </w:rPr>
        <w:t xml:space="preserve">odłączyć do wejścia USB w komputerze, a drugi koniec połączyć z czytnikiem) </w:t>
      </w:r>
      <w:r w:rsidRPr="005D5681">
        <w:rPr>
          <w:rFonts w:cstheme="minorHAnsi"/>
          <w:bCs/>
          <w:sz w:val="24"/>
          <w:szCs w:val="24"/>
        </w:rPr>
        <w:t>i</w:t>
      </w:r>
      <w:r w:rsidRPr="005D5681">
        <w:rPr>
          <w:rFonts w:cstheme="minorHAnsi"/>
          <w:sz w:val="24"/>
          <w:szCs w:val="24"/>
        </w:rPr>
        <w:t xml:space="preserve"> sczytać wyniki za pomocą programu LibreView. Należy postęp</w:t>
      </w:r>
      <w:r w:rsidR="0085302F" w:rsidRPr="005D5681">
        <w:rPr>
          <w:rFonts w:cstheme="minorHAnsi"/>
          <w:sz w:val="24"/>
          <w:szCs w:val="24"/>
        </w:rPr>
        <w:t>ować</w:t>
      </w:r>
      <w:r w:rsidRPr="005D5681">
        <w:rPr>
          <w:rFonts w:cstheme="minorHAnsi"/>
          <w:sz w:val="24"/>
          <w:szCs w:val="24"/>
        </w:rPr>
        <w:t xml:space="preserve"> zgodnie z instrukcją znajdującą się na koncie LibreView.</w:t>
      </w:r>
    </w:p>
    <w:p w14:paraId="2FF0780D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  <w:u w:val="single"/>
        </w:rPr>
      </w:pPr>
      <w:r w:rsidRPr="005D5681">
        <w:rPr>
          <w:rFonts w:cstheme="minorHAnsi"/>
          <w:sz w:val="24"/>
          <w:szCs w:val="24"/>
          <w:u w:val="single"/>
        </w:rPr>
        <w:t>Jeśli to nie zostanie zrobione, lekarz w Poradni nie będzie miał dostępu do danych zapisanych w pamięci czytnika!</w:t>
      </w:r>
    </w:p>
    <w:p w14:paraId="2413B576" w14:textId="77777777" w:rsidR="0085302F" w:rsidRPr="005D5681" w:rsidRDefault="008D65BC" w:rsidP="0085302F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 W razie problemu z założeniem konta na LibreView czy podczas połączenie własnego konta z </w:t>
      </w:r>
      <w:r w:rsidRPr="005D5681">
        <w:rPr>
          <w:rFonts w:cstheme="minorHAnsi"/>
          <w:color w:val="000000" w:themeColor="text1"/>
          <w:sz w:val="24"/>
          <w:szCs w:val="24"/>
        </w:rPr>
        <w:t>kontem Poradni, należy skontaktować się z przedstawicielem firmy Abbott - p. Beata Wiśniewska nr tel.: 691-980-477  lub z infolinią Abbott nr: 22 319 131 19 lub 800 222 688 ( pon.- pt. 08.00 – 17.00).</w:t>
      </w:r>
    </w:p>
    <w:p w14:paraId="2909139D" w14:textId="77777777" w:rsidR="0086493A" w:rsidRPr="005D5681" w:rsidRDefault="0086493A" w:rsidP="0086493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5D5681">
        <w:rPr>
          <w:rFonts w:cstheme="minorHAnsi"/>
          <w:color w:val="000000" w:themeColor="text1"/>
          <w:sz w:val="24"/>
          <w:szCs w:val="24"/>
        </w:rPr>
        <w:t xml:space="preserve">Jeśli pacjent stosuje </w:t>
      </w:r>
      <w:r w:rsidRPr="00773AE9">
        <w:rPr>
          <w:rFonts w:cstheme="minorHAnsi"/>
          <w:b/>
          <w:bCs/>
          <w:color w:val="000000" w:themeColor="text1"/>
          <w:sz w:val="24"/>
          <w:szCs w:val="24"/>
        </w:rPr>
        <w:t>Dexcom</w:t>
      </w:r>
    </w:p>
    <w:p w14:paraId="66EAAE3B" w14:textId="10F55E1C" w:rsidR="005D5681" w:rsidRPr="008D65BC" w:rsidRDefault="008D65BC" w:rsidP="0086493A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8D65BC">
        <w:rPr>
          <w:b/>
          <w:bCs/>
          <w:sz w:val="24"/>
          <w:szCs w:val="24"/>
        </w:rPr>
        <w:t>Dexcom G5</w:t>
      </w:r>
      <w:r w:rsidRPr="008D65BC">
        <w:rPr>
          <w:sz w:val="24"/>
          <w:szCs w:val="24"/>
        </w:rPr>
        <w:t xml:space="preserve">. </w:t>
      </w:r>
      <w:r w:rsidR="00773AE9" w:rsidRPr="008D65BC">
        <w:rPr>
          <w:sz w:val="24"/>
          <w:szCs w:val="24"/>
        </w:rPr>
        <w:t>Jeżeli dotychczas nie miał sparowanego konta z kontem Poradni</w:t>
      </w:r>
      <w:r w:rsidR="00303978" w:rsidRPr="008D65BC">
        <w:rPr>
          <w:sz w:val="24"/>
          <w:szCs w:val="24"/>
        </w:rPr>
        <w:t>,</w:t>
      </w:r>
      <w:r w:rsidR="00773AE9" w:rsidRPr="008D65BC">
        <w:rPr>
          <w:sz w:val="24"/>
          <w:szCs w:val="24"/>
        </w:rPr>
        <w:t xml:space="preserve"> to powinien </w:t>
      </w:r>
      <w:r w:rsidR="00303978" w:rsidRPr="008D65BC">
        <w:rPr>
          <w:sz w:val="24"/>
          <w:szCs w:val="24"/>
        </w:rPr>
        <w:t>zadzwonić do</w:t>
      </w:r>
      <w:r w:rsidRPr="008D65BC">
        <w:rPr>
          <w:sz w:val="24"/>
          <w:szCs w:val="24"/>
        </w:rPr>
        <w:t xml:space="preserve"> </w:t>
      </w:r>
      <w:r w:rsidR="0086493A" w:rsidRPr="008D65BC">
        <w:rPr>
          <w:rFonts w:cstheme="minorHAnsi"/>
          <w:color w:val="000000" w:themeColor="text1"/>
          <w:sz w:val="24"/>
          <w:szCs w:val="24"/>
        </w:rPr>
        <w:t>Poradn</w:t>
      </w:r>
      <w:r w:rsidR="00303978" w:rsidRPr="008D65BC">
        <w:rPr>
          <w:rFonts w:cstheme="minorHAnsi"/>
          <w:color w:val="000000" w:themeColor="text1"/>
          <w:sz w:val="24"/>
          <w:szCs w:val="24"/>
        </w:rPr>
        <w:t xml:space="preserve">i. </w:t>
      </w:r>
      <w:r w:rsidR="00773AE9" w:rsidRPr="008D65BC">
        <w:rPr>
          <w:rFonts w:cstheme="minorHAnsi"/>
          <w:color w:val="000000" w:themeColor="text1"/>
          <w:sz w:val="24"/>
          <w:szCs w:val="24"/>
        </w:rPr>
        <w:t xml:space="preserve"> </w:t>
      </w:r>
      <w:r w:rsidR="00303978" w:rsidRPr="008D65BC">
        <w:rPr>
          <w:rFonts w:cstheme="minorHAnsi"/>
          <w:color w:val="000000" w:themeColor="text1"/>
          <w:sz w:val="24"/>
          <w:szCs w:val="24"/>
        </w:rPr>
        <w:t>Musi podać</w:t>
      </w:r>
      <w:r w:rsidR="00773AE9" w:rsidRPr="008D65BC">
        <w:rPr>
          <w:rFonts w:cstheme="minorHAnsi"/>
          <w:color w:val="000000" w:themeColor="text1"/>
          <w:sz w:val="24"/>
          <w:szCs w:val="24"/>
        </w:rPr>
        <w:t xml:space="preserve"> email wykorzystany do zarejestrowania Dexcoma.</w:t>
      </w:r>
      <w:r w:rsidR="00303978" w:rsidRPr="008D65BC">
        <w:rPr>
          <w:rFonts w:cstheme="minorHAnsi"/>
          <w:color w:val="000000" w:themeColor="text1"/>
          <w:sz w:val="24"/>
          <w:szCs w:val="24"/>
        </w:rPr>
        <w:t xml:space="preserve"> Na ten email zostanie wysłane zaproszenie, które pacjent musi zatwierdzić wpisując otrzymany kod.</w:t>
      </w:r>
    </w:p>
    <w:p w14:paraId="347F7B06" w14:textId="56FBDD1B" w:rsidR="008D65BC" w:rsidRPr="008D65BC" w:rsidRDefault="008D65BC" w:rsidP="0086493A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8D65BC">
        <w:rPr>
          <w:rFonts w:cstheme="minorHAnsi"/>
          <w:b/>
          <w:bCs/>
          <w:color w:val="000000" w:themeColor="text1"/>
          <w:sz w:val="24"/>
          <w:szCs w:val="24"/>
        </w:rPr>
        <w:t>Dexcom G4</w:t>
      </w:r>
      <w:r w:rsidRPr="008D65BC">
        <w:rPr>
          <w:rFonts w:cstheme="minorHAnsi"/>
          <w:color w:val="000000" w:themeColor="text1"/>
          <w:sz w:val="24"/>
          <w:szCs w:val="24"/>
        </w:rPr>
        <w:t xml:space="preserve"> – musi sczytać wyniki za pomocą aplikacji Clarity. Instrukcja na stronie </w:t>
      </w:r>
      <w:hyperlink r:id="rId10" w:history="1">
        <w:r w:rsidRPr="008D65BC">
          <w:rPr>
            <w:rStyle w:val="Hipercze"/>
            <w:sz w:val="24"/>
            <w:szCs w:val="24"/>
          </w:rPr>
          <w:t>https://www.dexcom.com/pl-PL/clarity-poland</w:t>
        </w:r>
      </w:hyperlink>
      <w:r w:rsidRPr="008D65BC">
        <w:rPr>
          <w:sz w:val="24"/>
          <w:szCs w:val="24"/>
        </w:rPr>
        <w:t>. Następnie uzyskany raport ma przesłać na email Poradni.</w:t>
      </w:r>
    </w:p>
    <w:p w14:paraId="62B62AC1" w14:textId="74D881A1" w:rsidR="008D65BC" w:rsidRDefault="008D65BC" w:rsidP="0086493A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W razie problem</w:t>
      </w:r>
      <w:r>
        <w:rPr>
          <w:rFonts w:cstheme="minorHAnsi"/>
          <w:sz w:val="24"/>
          <w:szCs w:val="24"/>
        </w:rPr>
        <w:t xml:space="preserve">ów technicznych </w:t>
      </w:r>
      <w:r w:rsidRPr="005D5681">
        <w:rPr>
          <w:rFonts w:cstheme="minorHAnsi"/>
          <w:color w:val="000000" w:themeColor="text1"/>
          <w:sz w:val="24"/>
          <w:szCs w:val="24"/>
        </w:rPr>
        <w:t xml:space="preserve">należy skontaktować się </w:t>
      </w:r>
      <w:r>
        <w:rPr>
          <w:rFonts w:cstheme="minorHAnsi"/>
          <w:color w:val="000000" w:themeColor="text1"/>
          <w:sz w:val="24"/>
          <w:szCs w:val="24"/>
        </w:rPr>
        <w:t xml:space="preserve">ze wsparciem techniczny tel. 22 101 01 78, email: </w:t>
      </w:r>
      <w:hyperlink r:id="rId11" w:history="1">
        <w:r w:rsidRPr="0093032E">
          <w:rPr>
            <w:rStyle w:val="Hipercze"/>
            <w:rFonts w:cstheme="minorHAnsi"/>
            <w:sz w:val="24"/>
            <w:szCs w:val="24"/>
          </w:rPr>
          <w:t>kontakt@dexcompolska.pl</w:t>
        </w:r>
      </w:hyperlink>
    </w:p>
    <w:p w14:paraId="373A5C8C" w14:textId="3F70BAAC" w:rsidR="00BE5AF8" w:rsidRPr="005D5681" w:rsidRDefault="008D65BC" w:rsidP="0086493A">
      <w:pPr>
        <w:spacing w:after="0" w:line="240" w:lineRule="auto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5D5681">
        <w:rPr>
          <w:rFonts w:cstheme="minorHAnsi"/>
          <w:color w:val="000000" w:themeColor="text1"/>
          <w:sz w:val="24"/>
          <w:szCs w:val="24"/>
        </w:rPr>
        <w:lastRenderedPageBreak/>
        <w:t xml:space="preserve"> </w:t>
      </w:r>
      <w:r w:rsidRPr="005D5681">
        <w:rPr>
          <w:rFonts w:cstheme="minorHAnsi"/>
          <w:color w:val="000000" w:themeColor="text1"/>
          <w:sz w:val="24"/>
          <w:szCs w:val="24"/>
          <w:u w:val="single"/>
        </w:rPr>
        <w:t>Jeśli to nie zostanie zrobione, lekarz w Poradni nie będzie miał dostępu do danych zapisanych w pamięci czytnika!</w:t>
      </w:r>
    </w:p>
    <w:p w14:paraId="54FD27D2" w14:textId="77777777" w:rsidR="00BE5AF8" w:rsidRPr="005D5681" w:rsidRDefault="008D65BC" w:rsidP="0086493A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5D5681">
        <w:rPr>
          <w:rFonts w:cstheme="minorHAnsi"/>
          <w:color w:val="000000" w:themeColor="text1"/>
          <w:sz w:val="24"/>
          <w:szCs w:val="24"/>
        </w:rPr>
        <w:t xml:space="preserve">Jeśli pacjent stosuje </w:t>
      </w:r>
      <w:r w:rsidRPr="005D5681">
        <w:rPr>
          <w:rFonts w:cstheme="minorHAnsi"/>
          <w:b/>
          <w:bCs/>
          <w:color w:val="000000" w:themeColor="text1"/>
          <w:sz w:val="24"/>
          <w:szCs w:val="24"/>
        </w:rPr>
        <w:t>PENY</w:t>
      </w:r>
      <w:r w:rsidRPr="005D5681">
        <w:rPr>
          <w:rFonts w:cstheme="minorHAnsi"/>
          <w:color w:val="000000" w:themeColor="text1"/>
          <w:sz w:val="24"/>
          <w:szCs w:val="24"/>
        </w:rPr>
        <w:t>, powinien:</w:t>
      </w:r>
    </w:p>
    <w:p w14:paraId="0EED8FA4" w14:textId="1253CBA2" w:rsidR="00BE5AF8" w:rsidRPr="005D5681" w:rsidRDefault="008D65BC" w:rsidP="0085302F">
      <w:pPr>
        <w:pStyle w:val="Akapitzlist"/>
        <w:spacing w:after="0" w:line="240" w:lineRule="auto"/>
        <w:ind w:left="0" w:firstLine="36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color w:val="000000" w:themeColor="text1"/>
          <w:sz w:val="24"/>
          <w:szCs w:val="24"/>
        </w:rPr>
        <w:t xml:space="preserve">- spisać przeliczniki </w:t>
      </w:r>
      <w:r w:rsidRPr="005D5681">
        <w:rPr>
          <w:rFonts w:cstheme="minorHAnsi"/>
          <w:sz w:val="24"/>
          <w:szCs w:val="24"/>
        </w:rPr>
        <w:t>insuliny analogowej szybko działającej na jedzenie (liczba j</w:t>
      </w:r>
      <w:r w:rsidR="0085302F" w:rsidRPr="005D5681">
        <w:rPr>
          <w:rFonts w:cstheme="minorHAnsi"/>
          <w:sz w:val="24"/>
          <w:szCs w:val="24"/>
        </w:rPr>
        <w:t>.</w:t>
      </w:r>
      <w:r w:rsidRPr="005D5681">
        <w:rPr>
          <w:rFonts w:cstheme="minorHAnsi"/>
          <w:sz w:val="24"/>
          <w:szCs w:val="24"/>
        </w:rPr>
        <w:t>/1 WW lub liczba g węglowodanów/1j insuliny) i na korekty (o ile mg% obniża glikemię 1 j</w:t>
      </w:r>
      <w:r w:rsidR="0085302F" w:rsidRPr="005D5681">
        <w:rPr>
          <w:rFonts w:cstheme="minorHAnsi"/>
          <w:sz w:val="24"/>
          <w:szCs w:val="24"/>
        </w:rPr>
        <w:t>.</w:t>
      </w:r>
      <w:r w:rsidRPr="005D5681">
        <w:rPr>
          <w:rFonts w:cstheme="minorHAnsi"/>
          <w:sz w:val="24"/>
          <w:szCs w:val="24"/>
        </w:rPr>
        <w:t xml:space="preserve"> insuliny), </w:t>
      </w:r>
    </w:p>
    <w:p w14:paraId="4AAC2CB7" w14:textId="77777777" w:rsidR="00BE5AF8" w:rsidRPr="005D5681" w:rsidRDefault="008D65BC" w:rsidP="0085302F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- przez kilka dni przed wizytą prowadzić </w:t>
      </w:r>
      <w:r w:rsidRPr="005D5681">
        <w:rPr>
          <w:rFonts w:cstheme="minorHAnsi"/>
          <w:b/>
          <w:sz w:val="24"/>
          <w:szCs w:val="24"/>
        </w:rPr>
        <w:t>dziennik samokontroli</w:t>
      </w:r>
      <w:r w:rsidRPr="005D5681">
        <w:rPr>
          <w:rFonts w:cstheme="minorHAnsi"/>
          <w:sz w:val="24"/>
          <w:szCs w:val="24"/>
        </w:rPr>
        <w:t xml:space="preserve"> i wpisywać wyniki glikemii i dawki insuliny podawanej w bolusie do posiłków i na korekty oraz insuliny analogowej długodziałającej; najlepiej zrobić elektroniczny dziennik z użyciem programu Excel i wypełniony plik przesłać emailem na adres e-mailowy Poradni.</w:t>
      </w:r>
      <w:r w:rsidRPr="005D5681">
        <w:rPr>
          <w:rFonts w:cstheme="minorHAnsi"/>
          <w:sz w:val="24"/>
          <w:szCs w:val="24"/>
        </w:rPr>
        <w:br/>
      </w:r>
      <w:r w:rsidRPr="005D5681">
        <w:rPr>
          <w:rFonts w:cstheme="minorHAnsi"/>
          <w:sz w:val="24"/>
          <w:szCs w:val="24"/>
          <w:u w:val="single"/>
        </w:rPr>
        <w:t>Jeśli to nie zostanie zrobione, lekarz w Poradni nie będzie miał dostępu do informacji na temat wyników terapii pacjenta!</w:t>
      </w:r>
    </w:p>
    <w:p w14:paraId="4A3C53C7" w14:textId="77777777" w:rsidR="00BE5AF8" w:rsidRPr="005D5681" w:rsidRDefault="008D65BC" w:rsidP="0085302F">
      <w:pPr>
        <w:pStyle w:val="Akapitzlist"/>
        <w:spacing w:after="0" w:line="240" w:lineRule="auto"/>
        <w:ind w:left="0" w:firstLine="360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 xml:space="preserve"> </w:t>
      </w:r>
    </w:p>
    <w:p w14:paraId="0766D755" w14:textId="77777777" w:rsidR="00BE5AF8" w:rsidRPr="005D5681" w:rsidRDefault="008D65BC" w:rsidP="0085302F">
      <w:pPr>
        <w:pStyle w:val="Akapitzlist"/>
        <w:spacing w:after="0" w:line="240" w:lineRule="auto"/>
        <w:ind w:left="0" w:firstLine="426"/>
        <w:jc w:val="both"/>
        <w:rPr>
          <w:rFonts w:cstheme="minorHAnsi"/>
          <w:sz w:val="24"/>
          <w:szCs w:val="24"/>
        </w:rPr>
      </w:pPr>
      <w:r w:rsidRPr="005D5681">
        <w:rPr>
          <w:rFonts w:cstheme="minorHAnsi"/>
          <w:sz w:val="24"/>
          <w:szCs w:val="24"/>
        </w:rPr>
        <w:t>Można założyć elektroniczny dziennik samokontroli, korzystając z aplikacji na smartfonie: np. MuSugr, Contour lub inne. Można wówczas wysłać gotowy raport do Poradni.</w:t>
      </w:r>
    </w:p>
    <w:p w14:paraId="0F5F89C9" w14:textId="77777777" w:rsidR="00BE5AF8" w:rsidRPr="005D5681" w:rsidRDefault="00BE5AF8" w:rsidP="0085302F">
      <w:pPr>
        <w:pStyle w:val="Akapitzlist"/>
        <w:spacing w:after="0" w:line="240" w:lineRule="auto"/>
        <w:ind w:left="0" w:firstLine="426"/>
        <w:jc w:val="both"/>
        <w:rPr>
          <w:rFonts w:cstheme="minorHAnsi"/>
          <w:sz w:val="24"/>
          <w:szCs w:val="24"/>
        </w:rPr>
      </w:pPr>
    </w:p>
    <w:p w14:paraId="5F359672" w14:textId="60CC07D2" w:rsidR="00BE5AF8" w:rsidRPr="005D5681" w:rsidRDefault="008D65BC" w:rsidP="0085302F">
      <w:pPr>
        <w:pStyle w:val="Akapitzlist"/>
        <w:spacing w:after="0" w:line="240" w:lineRule="auto"/>
        <w:ind w:left="0" w:firstLine="426"/>
        <w:jc w:val="both"/>
        <w:rPr>
          <w:rFonts w:cstheme="minorHAnsi"/>
          <w:b/>
          <w:bCs/>
          <w:sz w:val="24"/>
          <w:szCs w:val="24"/>
        </w:rPr>
      </w:pPr>
      <w:r w:rsidRPr="005D5681">
        <w:rPr>
          <w:rFonts w:cstheme="minorHAnsi"/>
          <w:b/>
          <w:bCs/>
          <w:sz w:val="24"/>
          <w:szCs w:val="24"/>
        </w:rPr>
        <w:t xml:space="preserve">Wysyłając email i plik z danymi dotyczącymi samokontroli i insulinoterapii na adres emailowy Poradni: </w:t>
      </w:r>
      <w:r w:rsidR="00D16FAD">
        <w:rPr>
          <w:rFonts w:cstheme="minorHAnsi"/>
          <w:b/>
          <w:bCs/>
          <w:color w:val="C00000"/>
          <w:sz w:val="24"/>
          <w:szCs w:val="24"/>
        </w:rPr>
        <w:t>sporna.poradniadiabetologiczna@csk</w:t>
      </w:r>
      <w:r w:rsidR="00D16FAD" w:rsidRPr="005D5681">
        <w:rPr>
          <w:rFonts w:cstheme="minorHAnsi"/>
          <w:b/>
          <w:bCs/>
          <w:color w:val="C00000"/>
          <w:sz w:val="24"/>
          <w:szCs w:val="24"/>
        </w:rPr>
        <w:t>.</w:t>
      </w:r>
      <w:r w:rsidR="00D16FAD">
        <w:rPr>
          <w:rFonts w:cstheme="minorHAnsi"/>
          <w:b/>
          <w:bCs/>
          <w:color w:val="C00000"/>
          <w:sz w:val="24"/>
          <w:szCs w:val="24"/>
        </w:rPr>
        <w:t>umed</w:t>
      </w:r>
      <w:r w:rsidR="00D16FAD" w:rsidRPr="005D5681">
        <w:rPr>
          <w:rFonts w:cstheme="minorHAnsi"/>
          <w:b/>
          <w:bCs/>
          <w:color w:val="C00000"/>
          <w:sz w:val="24"/>
          <w:szCs w:val="24"/>
        </w:rPr>
        <w:t>.</w:t>
      </w:r>
      <w:r w:rsidR="00D16FAD">
        <w:rPr>
          <w:rFonts w:cstheme="minorHAnsi"/>
          <w:b/>
          <w:bCs/>
          <w:color w:val="C00000"/>
          <w:sz w:val="24"/>
          <w:szCs w:val="24"/>
        </w:rPr>
        <w:t>pl</w:t>
      </w:r>
      <w:r w:rsidRPr="005D5681">
        <w:rPr>
          <w:rFonts w:cstheme="minorHAnsi"/>
          <w:b/>
          <w:bCs/>
          <w:sz w:val="24"/>
          <w:szCs w:val="24"/>
        </w:rPr>
        <w:t xml:space="preserve">, w temacie proszę podać: imię, nazwisko i ostatnie dwie cyfry roku urodzenia </w:t>
      </w:r>
      <w:r w:rsidRPr="005D5681">
        <w:rPr>
          <w:rFonts w:cstheme="minorHAnsi"/>
          <w:b/>
          <w:bCs/>
          <w:sz w:val="24"/>
          <w:szCs w:val="24"/>
          <w:u w:val="single"/>
        </w:rPr>
        <w:t>pacjenta</w:t>
      </w:r>
      <w:r w:rsidRPr="005D5681">
        <w:rPr>
          <w:rFonts w:cstheme="minorHAnsi"/>
          <w:b/>
          <w:bCs/>
          <w:sz w:val="24"/>
          <w:szCs w:val="24"/>
        </w:rPr>
        <w:t xml:space="preserve">. Wówczas łatwiej będzie personelowi Poradni zidentyfikować konkretnego pacjenta i zapoznać się z jego wynikami. </w:t>
      </w:r>
    </w:p>
    <w:p w14:paraId="25D9769F" w14:textId="77777777" w:rsidR="00BE5AF8" w:rsidRPr="005D5681" w:rsidRDefault="00BE5AF8" w:rsidP="0085302F">
      <w:pPr>
        <w:pStyle w:val="Akapitzlist"/>
        <w:spacing w:after="0" w:line="240" w:lineRule="auto"/>
        <w:ind w:left="0" w:firstLine="426"/>
        <w:jc w:val="both"/>
        <w:rPr>
          <w:rFonts w:cstheme="minorHAnsi"/>
          <w:sz w:val="24"/>
          <w:szCs w:val="24"/>
        </w:rPr>
      </w:pPr>
    </w:p>
    <w:p w14:paraId="22A8781F" w14:textId="77777777" w:rsidR="00BE5AF8" w:rsidRPr="005D5681" w:rsidRDefault="00BE5AF8" w:rsidP="0085302F">
      <w:pPr>
        <w:pStyle w:val="Akapitzlist"/>
        <w:spacing w:after="0" w:line="240" w:lineRule="auto"/>
        <w:ind w:left="0" w:firstLine="426"/>
        <w:jc w:val="both"/>
        <w:rPr>
          <w:rFonts w:cstheme="minorHAnsi"/>
          <w:sz w:val="24"/>
          <w:szCs w:val="24"/>
        </w:rPr>
      </w:pPr>
    </w:p>
    <w:sectPr w:rsidR="00BE5AF8" w:rsidRPr="005D56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95632E"/>
    <w:multiLevelType w:val="multilevel"/>
    <w:tmpl w:val="3495632E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665C99"/>
    <w:multiLevelType w:val="singleLevel"/>
    <w:tmpl w:val="5E665C99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7B2C1995"/>
    <w:multiLevelType w:val="multilevel"/>
    <w:tmpl w:val="3F2E12AC"/>
    <w:lvl w:ilvl="0">
      <w:start w:val="4"/>
      <w:numFmt w:val="upperLetter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430"/>
    <w:rsid w:val="0007532E"/>
    <w:rsid w:val="000E6798"/>
    <w:rsid w:val="000E7A8D"/>
    <w:rsid w:val="00114CA4"/>
    <w:rsid w:val="00136A00"/>
    <w:rsid w:val="001831CD"/>
    <w:rsid w:val="0028378D"/>
    <w:rsid w:val="00303978"/>
    <w:rsid w:val="0038126F"/>
    <w:rsid w:val="003E34A7"/>
    <w:rsid w:val="00415430"/>
    <w:rsid w:val="005530BB"/>
    <w:rsid w:val="005C3970"/>
    <w:rsid w:val="005D5681"/>
    <w:rsid w:val="006A4F76"/>
    <w:rsid w:val="00773AE9"/>
    <w:rsid w:val="008232FA"/>
    <w:rsid w:val="0085302F"/>
    <w:rsid w:val="0086493A"/>
    <w:rsid w:val="008A3AD8"/>
    <w:rsid w:val="008D65BC"/>
    <w:rsid w:val="009A3002"/>
    <w:rsid w:val="00A63945"/>
    <w:rsid w:val="00AC3569"/>
    <w:rsid w:val="00B22EA1"/>
    <w:rsid w:val="00B73EF3"/>
    <w:rsid w:val="00B76525"/>
    <w:rsid w:val="00B8493B"/>
    <w:rsid w:val="00BE5AF8"/>
    <w:rsid w:val="00C3748C"/>
    <w:rsid w:val="00C40A1F"/>
    <w:rsid w:val="00D06F4D"/>
    <w:rsid w:val="00D16FAD"/>
    <w:rsid w:val="00F076A9"/>
    <w:rsid w:val="00FC26E6"/>
    <w:rsid w:val="00FE23D7"/>
    <w:rsid w:val="0B544D82"/>
    <w:rsid w:val="3A2174A1"/>
    <w:rsid w:val="53EB4FA8"/>
    <w:rsid w:val="63EC0C91"/>
    <w:rsid w:val="696379DA"/>
    <w:rsid w:val="74B46051"/>
    <w:rsid w:val="781704E2"/>
    <w:rsid w:val="78E8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D4F38"/>
  <w15:docId w15:val="{7FEDB089-DCCB-4819-A488-0C014FC91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character" w:styleId="Hipercze">
    <w:name w:val="Hyperlink"/>
    <w:basedOn w:val="Domylnaczcionkaakapitu"/>
    <w:uiPriority w:val="99"/>
    <w:unhideWhenUsed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D65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mpy-medtronic.pl/oprogramowanie/oprogramowanie-carelink" TargetMode="Externa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hyperlink" Target="https://carelink.minimed.eu" TargetMode="Externa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kontakt@dexcompolska.pl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dexcom.com/pl-PL/clarity-poland" TargetMode="External"/><Relationship Id="rId4" Type="http://schemas.openxmlformats.org/officeDocument/2006/relationships/styles" Target="styles.xml"/><Relationship Id="rId9" Type="http://schemas.openxmlformats.org/officeDocument/2006/relationships/hyperlink" Target="https://pat.libreview.io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62C03E-93AA-4A6B-9A0A-6F926319C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1144</Words>
  <Characters>6864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Kofi</dc:creator>
  <cp:lastModifiedBy>Agnieszka Szadkowska</cp:lastModifiedBy>
  <cp:revision>3</cp:revision>
  <cp:lastPrinted>2020-04-18T20:49:00Z</cp:lastPrinted>
  <dcterms:created xsi:type="dcterms:W3CDTF">2020-04-20T08:48:00Z</dcterms:created>
  <dcterms:modified xsi:type="dcterms:W3CDTF">2020-04-24T08:36:00Z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1033-11.2.0.8342</vt:lpwstr>
  </property>
</Properties>
</file>